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附件</w:t>
      </w:r>
      <w:bookmarkEnd w:id="0"/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</w:rPr>
        <w:t>授权委托书</w:t>
      </w:r>
      <w:bookmarkEnd w:id="1"/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燃气供热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锅炉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运维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  <w:lang w:eastAsia="zh-CN"/>
        </w:rPr>
        <w:t>项目供应商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□参选文件的签署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444A4E4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p w14:paraId="2841C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37CA"/>
    <w:rsid w:val="597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2025-10-14T04:22:00Z</dcterms:created>
  <dc:creator>树枝上的猫</dc:creator>
  <cp:lastModifiedBy>树枝上的猫</cp:lastModifiedBy>
  <dcterms:modified xsi:type="dcterms:W3CDTF">2025-10-14T04:22:33Z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91ABF06EA2F5409D9D61EA7BCF4A4733_11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